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44D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469" w:afterLines="150" w:line="460" w:lineRule="exact"/>
        <w:textAlignment w:val="baseline"/>
        <w:rPr>
          <w:rFonts w:hint="eastAsia" w:ascii="仿宋" w:hAnsi="仿宋" w:eastAsia="仿宋" w:cs="仿宋"/>
          <w:b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 w:val="0"/>
          <w:sz w:val="24"/>
          <w:szCs w:val="24"/>
        </w:rPr>
        <w:t>：</w:t>
      </w:r>
      <w:bookmarkStart w:id="0" w:name="_GoBack"/>
      <w:r>
        <w:rPr>
          <w:rFonts w:hint="eastAsia" w:ascii="仿宋" w:hAnsi="仿宋" w:eastAsia="仿宋" w:cs="仿宋"/>
          <w:b/>
          <w:bCs w:val="0"/>
          <w:sz w:val="24"/>
          <w:szCs w:val="24"/>
          <w:lang w:eastAsia="zh-CN"/>
        </w:rPr>
        <w:t>胃镜主机</w:t>
      </w:r>
      <w:r>
        <w:rPr>
          <w:rFonts w:hint="eastAsia" w:ascii="仿宋" w:hAnsi="仿宋" w:eastAsia="仿宋" w:cs="仿宋"/>
          <w:b/>
          <w:bCs w:val="0"/>
          <w:sz w:val="24"/>
          <w:szCs w:val="24"/>
        </w:rPr>
        <w:t>技术参数</w:t>
      </w:r>
      <w:bookmarkEnd w:id="0"/>
    </w:p>
    <w:p w14:paraId="4183D8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after="157" w:afterLines="50" w:line="460" w:lineRule="exact"/>
        <w:textAlignment w:val="baseline"/>
        <w:rPr>
          <w:rFonts w:hint="eastAsia" w:ascii="仿宋" w:hAnsi="仿宋" w:eastAsia="仿宋" w:cs="仿宋"/>
          <w:b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</w:rPr>
        <w:t>电子影像处理机（含光源）</w:t>
      </w:r>
    </w:p>
    <w:p w14:paraId="7F346E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1.超高清晰度(分辨率1080)图像和极佳照明系统，支持快速定位和检测</w:t>
      </w:r>
    </w:p>
    <w:p w14:paraId="6EC44C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.具有电子特殊光染色功能，并可根据不同部位观察模式进行自定义设置</w:t>
      </w:r>
    </w:p>
    <w:p w14:paraId="6CDB6D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3.具有数码图像轮廓增强，数码图像降噪功能</w:t>
      </w:r>
    </w:p>
    <w:p w14:paraId="33BC1C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具有</w:t>
      </w:r>
      <w:r>
        <w:rPr>
          <w:rFonts w:hint="eastAsia" w:ascii="仿宋" w:hAnsi="仿宋" w:eastAsia="仿宋" w:cs="仿宋"/>
          <w:sz w:val="24"/>
          <w:szCs w:val="24"/>
        </w:rPr>
        <w:t>多组标准USB接口，可直接存储镜下录像、图片及相关数据</w:t>
      </w:r>
    </w:p>
    <w:p w14:paraId="1E17A0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具有</w:t>
      </w:r>
      <w:r>
        <w:rPr>
          <w:rFonts w:hint="eastAsia" w:ascii="仿宋" w:hAnsi="仿宋" w:eastAsia="仿宋" w:cs="仿宋"/>
          <w:sz w:val="24"/>
          <w:szCs w:val="24"/>
        </w:rPr>
        <w:t>网络接口，可与院内网络连接</w:t>
      </w:r>
    </w:p>
    <w:p w14:paraId="5D20E5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具有</w:t>
      </w:r>
      <w:r>
        <w:rPr>
          <w:rFonts w:hint="eastAsia" w:ascii="仿宋" w:hAnsi="仿宋" w:eastAsia="仿宋" w:cs="仿宋"/>
          <w:sz w:val="24"/>
          <w:szCs w:val="24"/>
        </w:rPr>
        <w:t>图像多级放大功能，整体/部分放大</w:t>
      </w:r>
    </w:p>
    <w:p w14:paraId="72B371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7.光源采用≥300W氙灯或≥4色LED</w:t>
      </w:r>
    </w:p>
    <w:p w14:paraId="535EF5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8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>峰值、平均测光方式，自动、手动调光方式</w:t>
      </w:r>
    </w:p>
    <w:p w14:paraId="38E042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9.自动白平衡及多档颜色调节功能，颜色数据自动记忆</w:t>
      </w:r>
    </w:p>
    <w:p w14:paraId="7CEB7E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10.多档调节的高流量新型低噪气泵</w:t>
      </w:r>
    </w:p>
    <w:p w14:paraId="091FD3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11.面板光源寿命显示功能</w:t>
      </w:r>
    </w:p>
    <w:p w14:paraId="617A35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12.具有HD-SDI、DVI信号输出，实现HD+数字高清图像无损传输</w:t>
      </w:r>
    </w:p>
    <w:p w14:paraId="50ECA7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13.多种、多组常规输出方式RGBS、Y/C、VIDEO</w:t>
      </w:r>
    </w:p>
    <w:p w14:paraId="22C55F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14.可全部兼容超声内镜、电子胃肠镜、十二脂肠镜、光学放大镜、鼻咽喉镜等</w:t>
      </w:r>
    </w:p>
    <w:p w14:paraId="5EA5DD32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DEC2608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BEA9180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7812018D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52DB187F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2740DD4B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73F2F6F5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4D657D2E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53070747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1A674351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20708209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3010D7F7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69C47D95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51982C56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406B4B08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7B65598B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73542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87447"/>
    <w:rsid w:val="0ED8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宋体"/>
      <w:bCs/>
      <w:snapToGrid w:val="0"/>
      <w:color w:val="000000"/>
      <w:spacing w:val="6"/>
      <w:sz w:val="31"/>
      <w:szCs w:val="3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2026-09-11T03:24:00Z</dcterms:created>
  <dc:creator>知行合一</dc:creator>
  <cp:lastModifiedBy>知行合一</cp:lastModifiedBy>
  <dcterms:modified xsi:type="dcterms:W3CDTF">2026-09-11T03:24:32Z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780AFE04AB7D44858913327AEAF6B225_11</vt:lpwstr>
  </property>
  <property fmtid="{D5CDD505-2E9C-101B-9397-08002B2CF9AE}" pid="4" name="KSOTemplateDocerSaveRecord">
    <vt:lpwstr>eyJoZGlkIjoiMzI0MzRiNmI0ZTY2ZmI3MDMxMzMzNWMyNmNjNmQ1N2QiLCJ1c2VySWQiOiI2MTk4NTY3MTEifQ==</vt:lpwstr>
  </property>
</Properties>
</file>